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E4" w:rsidRDefault="000166E4">
      <w:pPr>
        <w:tabs>
          <w:tab w:val="left" w:pos="4680"/>
        </w:tabs>
        <w:jc w:val="center"/>
        <w:rPr>
          <w:rFonts w:ascii="新細明體"/>
          <w:b/>
          <w:sz w:val="36"/>
        </w:rPr>
      </w:pPr>
      <w:r>
        <w:rPr>
          <w:rFonts w:ascii="新細明體" w:hint="eastAsia"/>
          <w:b/>
          <w:sz w:val="36"/>
        </w:rPr>
        <w:t>中國科技大學</w:t>
      </w:r>
      <w:r w:rsidR="00F43455">
        <w:rPr>
          <w:rFonts w:ascii="新細明體" w:hint="eastAsia"/>
          <w:b/>
          <w:sz w:val="36"/>
        </w:rPr>
        <w:t>補</w:t>
      </w:r>
      <w:r>
        <w:rPr>
          <w:rFonts w:ascii="新細明體" w:hint="eastAsia"/>
          <w:b/>
          <w:sz w:val="36"/>
        </w:rPr>
        <w:t>助教師參加校外研習結案報告</w:t>
      </w:r>
    </w:p>
    <w:tbl>
      <w:tblPr>
        <w:tblW w:w="9449"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9"/>
        <w:gridCol w:w="3150"/>
        <w:gridCol w:w="3150"/>
      </w:tblGrid>
      <w:tr w:rsidR="000166E4" w:rsidTr="008765A7">
        <w:trPr>
          <w:cantSplit/>
          <w:trHeight w:val="502"/>
        </w:trPr>
        <w:tc>
          <w:tcPr>
            <w:tcW w:w="9449" w:type="dxa"/>
            <w:gridSpan w:val="3"/>
            <w:vAlign w:val="center"/>
          </w:tcPr>
          <w:p w:rsidR="000166E4" w:rsidRDefault="000166E4">
            <w:pPr>
              <w:pStyle w:val="a3"/>
              <w:rPr>
                <w:rFonts w:ascii="新細明體" w:eastAsia="新細明體"/>
              </w:rPr>
            </w:pPr>
            <w:proofErr w:type="gramStart"/>
            <w:r>
              <w:rPr>
                <w:rFonts w:ascii="新細明體" w:eastAsia="新細明體" w:hint="eastAsia"/>
              </w:rPr>
              <w:t>研</w:t>
            </w:r>
            <w:proofErr w:type="gramEnd"/>
            <w:r>
              <w:rPr>
                <w:rFonts w:ascii="新細明體" w:eastAsia="新細明體" w:hint="eastAsia"/>
              </w:rPr>
              <w:t xml:space="preserve">       習     </w:t>
            </w:r>
            <w:r w:rsidR="00710D69">
              <w:rPr>
                <w:rFonts w:ascii="新細明體" w:eastAsia="新細明體" w:hint="eastAsia"/>
              </w:rPr>
              <w:t xml:space="preserve"> 心      得     </w:t>
            </w:r>
            <w:r>
              <w:rPr>
                <w:rFonts w:ascii="新細明體" w:eastAsia="新細明體" w:hint="eastAsia"/>
              </w:rPr>
              <w:t xml:space="preserve">  報       告</w:t>
            </w:r>
          </w:p>
        </w:tc>
      </w:tr>
      <w:tr w:rsidR="004C76EF" w:rsidTr="008765A7">
        <w:trPr>
          <w:cantSplit/>
          <w:trHeight w:val="10898"/>
        </w:trPr>
        <w:tc>
          <w:tcPr>
            <w:tcW w:w="9449" w:type="dxa"/>
            <w:gridSpan w:val="3"/>
            <w:vAlign w:val="center"/>
          </w:tcPr>
          <w:p w:rsidR="004C76EF" w:rsidRDefault="002205C0" w:rsidP="002205C0">
            <w:pPr>
              <w:rPr>
                <w:rFonts w:ascii="新細明體" w:hAnsi="新細明體" w:hint="eastAsia"/>
                <w:sz w:val="20"/>
              </w:rPr>
            </w:pPr>
            <w:r>
              <w:rPr>
                <w:rFonts w:ascii="新細明體" w:hAnsi="新細明體" w:hint="eastAsia"/>
                <w:sz w:val="20"/>
              </w:rPr>
              <w:t>職於2020年1月19日至23日赴日本名古屋參加</w:t>
            </w:r>
            <w:r w:rsidRPr="002205C0">
              <w:rPr>
                <w:rFonts w:ascii="新細明體" w:hAnsi="新細明體"/>
                <w:sz w:val="20"/>
              </w:rPr>
              <w:t>Asia-Pacific Conference on Business &amp; Social Science</w:t>
            </w:r>
            <w:r>
              <w:rPr>
                <w:rFonts w:ascii="新細明體" w:hAnsi="新細明體" w:hint="eastAsia"/>
                <w:sz w:val="20"/>
              </w:rPr>
              <w:t xml:space="preserve">國際研討會，本屆研討會係以「智慧城市(SMART CITY)」為對國際學者徵求論文發表與交流，本次 </w:t>
            </w:r>
            <w:proofErr w:type="gramStart"/>
            <w:r>
              <w:rPr>
                <w:rFonts w:ascii="新細明體" w:hAnsi="新細明體" w:hint="eastAsia"/>
                <w:sz w:val="20"/>
              </w:rPr>
              <w:t>觀管系謝理仰以</w:t>
            </w:r>
            <w:proofErr w:type="gramEnd"/>
            <w:r>
              <w:rPr>
                <w:rFonts w:ascii="新細明體" w:hAnsi="新細明體" w:hint="eastAsia"/>
                <w:sz w:val="20"/>
              </w:rPr>
              <w:t>AI 應用投稿經研討會雙盲審查，獲得接受並申請前往發表。</w:t>
            </w:r>
          </w:p>
          <w:p w:rsidR="000E2BFF" w:rsidRDefault="000E2BFF" w:rsidP="000E2BFF">
            <w:pPr>
              <w:jc w:val="both"/>
              <w:rPr>
                <w:rFonts w:ascii="新細明體" w:hAnsi="新細明體" w:hint="eastAsia"/>
                <w:sz w:val="20"/>
              </w:rPr>
            </w:pPr>
            <w:r>
              <w:rPr>
                <w:rFonts w:ascii="新細明體" w:hAnsi="新細明體" w:hint="eastAsia"/>
                <w:sz w:val="20"/>
              </w:rPr>
              <w:t>本次發表之</w:t>
            </w:r>
            <w:r>
              <w:rPr>
                <w:rFonts w:ascii="新細明體" w:hAnsi="新細明體" w:hint="eastAsia"/>
                <w:sz w:val="20"/>
              </w:rPr>
              <w:t>AI 應用</w:t>
            </w:r>
            <w:r>
              <w:rPr>
                <w:rFonts w:ascii="新細明體" w:hAnsi="新細明體" w:hint="eastAsia"/>
                <w:sz w:val="20"/>
              </w:rPr>
              <w:t>主要聚焦在自由行</w:t>
            </w:r>
            <w:proofErr w:type="gramStart"/>
            <w:r>
              <w:rPr>
                <w:rFonts w:ascii="新細明體" w:hAnsi="新細明體" w:hint="eastAsia"/>
                <w:sz w:val="20"/>
              </w:rPr>
              <w:t>的線上旅行社</w:t>
            </w:r>
            <w:proofErr w:type="gramEnd"/>
            <w:r>
              <w:rPr>
                <w:rFonts w:ascii="新細明體" w:hAnsi="新細明體" w:hint="eastAsia"/>
                <w:sz w:val="20"/>
              </w:rPr>
              <w:t>研究，摘要如下:</w:t>
            </w:r>
          </w:p>
          <w:p w:rsidR="000E2BFF" w:rsidRPr="000E2BFF" w:rsidRDefault="000E2BFF" w:rsidP="000E2BFF">
            <w:pPr>
              <w:jc w:val="both"/>
            </w:pPr>
            <w:r w:rsidRPr="000E2BFF">
              <w:t xml:space="preserve">In this study, the behavioral intention of individuals to use online travel agencies’ (OTAs’) air ticket and hotel </w:t>
            </w:r>
            <w:r w:rsidRPr="000E2BFF">
              <w:rPr>
                <w:rFonts w:hint="eastAsia"/>
              </w:rPr>
              <w:t>booking</w:t>
            </w:r>
            <w:r w:rsidRPr="000E2BFF">
              <w:t xml:space="preserve"> systems was investigated using the technology acceptance model. OTAs have emerged from a change in people’s travel preferences from purchasing package tours from travel agencies to independent travel and the increasingly diverse and advanced online travel information and online transactions. The far-reaching Internet enables tourists to book flights and hotels from OTAs, which is increasingly common. </w:t>
            </w:r>
            <w:r w:rsidRPr="000E2BFF">
              <w:rPr>
                <w:rFonts w:hint="eastAsia"/>
              </w:rPr>
              <w:t>A</w:t>
            </w:r>
            <w:r w:rsidRPr="000E2BFF">
              <w:t xml:space="preserve">irlines and hotels </w:t>
            </w:r>
            <w:r w:rsidRPr="000E2BFF">
              <w:rPr>
                <w:rFonts w:hint="eastAsia"/>
              </w:rPr>
              <w:t>have participated</w:t>
            </w:r>
            <w:r w:rsidRPr="000E2BFF">
              <w:t xml:space="preserve"> in OTAs </w:t>
            </w:r>
            <w:r w:rsidRPr="000E2BFF">
              <w:rPr>
                <w:rFonts w:hint="eastAsia"/>
              </w:rPr>
              <w:t xml:space="preserve">to </w:t>
            </w:r>
            <w:r w:rsidRPr="000E2BFF">
              <w:t>further increase the</w:t>
            </w:r>
            <w:r w:rsidRPr="000E2BFF">
              <w:rPr>
                <w:rFonts w:hint="eastAsia"/>
              </w:rPr>
              <w:t>ir</w:t>
            </w:r>
            <w:r w:rsidRPr="000E2BFF">
              <w:t xml:space="preserve"> exposure </w:t>
            </w:r>
            <w:r w:rsidRPr="000E2BFF">
              <w:rPr>
                <w:rFonts w:hint="eastAsia"/>
              </w:rPr>
              <w:t>to consumers</w:t>
            </w:r>
            <w:r w:rsidRPr="000E2BFF">
              <w:t>, improving flight and hotel occupancy rates and thus increasing operating incomes. The author of the present study investigated consumers who use</w:t>
            </w:r>
            <w:r w:rsidRPr="000E2BFF">
              <w:rPr>
                <w:rFonts w:hint="eastAsia"/>
              </w:rPr>
              <w:t>d</w:t>
            </w:r>
            <w:r w:rsidRPr="000E2BFF">
              <w:t xml:space="preserve"> the air ticket and hotel </w:t>
            </w:r>
            <w:r w:rsidRPr="000E2BFF">
              <w:rPr>
                <w:rFonts w:hint="eastAsia"/>
              </w:rPr>
              <w:t>ordering</w:t>
            </w:r>
            <w:r w:rsidRPr="000E2BFF">
              <w:t xml:space="preserve"> systems of OTAs. An online questionnaire was used as the research tool, and SPSS was used to conduct statistical analyses: personal attribute analysis, Pearson correlation analysis, and regression analysis. The results revealed that air ticket and hotel </w:t>
            </w:r>
            <w:r w:rsidRPr="000E2BFF">
              <w:rPr>
                <w:rFonts w:hint="eastAsia"/>
              </w:rPr>
              <w:t>ordering</w:t>
            </w:r>
            <w:r w:rsidRPr="000E2BFF">
              <w:t xml:space="preserve"> systems of OTAs can rapidly respond to consumers’ needs. Customers are willing to contact service personnel and enquire about relevant information. Additionally, customers are willing to recommend air ticket and hotel ordering platforms to their family and friends. Pearson </w:t>
            </w:r>
            <w:r w:rsidRPr="000E2BFF">
              <w:rPr>
                <w:rFonts w:hint="eastAsia"/>
              </w:rPr>
              <w:t>correlation</w:t>
            </w:r>
            <w:r w:rsidRPr="000E2BFF">
              <w:t xml:space="preserve"> and regression analyses revealed that perceived ease of use, perceived usefulness, and acceptance attitude of OTAs’ air ticket and hotel ordering systems are positively correlated with behavioral intention to use these systems. </w:t>
            </w:r>
          </w:p>
          <w:p w:rsidR="000E2BFF" w:rsidRDefault="000E2BFF" w:rsidP="000E2BFF">
            <w:pPr>
              <w:rPr>
                <w:rFonts w:ascii="新細明體" w:hAnsi="新細明體" w:hint="eastAsia"/>
                <w:sz w:val="20"/>
              </w:rPr>
            </w:pPr>
            <w:r>
              <w:rPr>
                <w:rFonts w:ascii="新細明體" w:hAnsi="新細明體" w:hint="eastAsia"/>
                <w:sz w:val="20"/>
              </w:rPr>
              <w:t>在研討會中聽取許多國外學者發表各種</w:t>
            </w:r>
            <w:r>
              <w:rPr>
                <w:rFonts w:ascii="新細明體" w:hAnsi="新細明體" w:hint="eastAsia"/>
                <w:sz w:val="20"/>
              </w:rPr>
              <w:t>智能</w:t>
            </w:r>
            <w:r>
              <w:rPr>
                <w:rFonts w:ascii="新細明體" w:hAnsi="新細明體" w:hint="eastAsia"/>
                <w:sz w:val="20"/>
              </w:rPr>
              <w:t>專業的研究，</w:t>
            </w:r>
            <w:proofErr w:type="gramStart"/>
            <w:r>
              <w:rPr>
                <w:rFonts w:ascii="新細明體" w:hAnsi="新細明體" w:hint="eastAsia"/>
                <w:sz w:val="20"/>
              </w:rPr>
              <w:t>包跨</w:t>
            </w:r>
            <w:proofErr w:type="gramEnd"/>
            <w:r>
              <w:rPr>
                <w:rFonts w:ascii="新細明體" w:hAnsi="新細明體" w:hint="eastAsia"/>
                <w:sz w:val="20"/>
              </w:rPr>
              <w:t>2020東京奧運場館智能、交通智能、競賽智能、運動智能、人臉辨識、無人機、生活智能、觀光智能、</w:t>
            </w:r>
            <w:proofErr w:type="gramStart"/>
            <w:r>
              <w:rPr>
                <w:rFonts w:ascii="新細明體" w:hAnsi="新細明體" w:hint="eastAsia"/>
                <w:sz w:val="20"/>
              </w:rPr>
              <w:t>物聯網</w:t>
            </w:r>
            <w:proofErr w:type="gramEnd"/>
            <w:r>
              <w:rPr>
                <w:rFonts w:ascii="新細明體" w:hAnsi="新細明體" w:hint="eastAsia"/>
                <w:sz w:val="20"/>
              </w:rPr>
              <w:t>等研究發表。</w:t>
            </w:r>
          </w:p>
          <w:p w:rsidR="004C76EF" w:rsidRDefault="004C76EF" w:rsidP="00EE6E28">
            <w:pPr>
              <w:jc w:val="both"/>
              <w:rPr>
                <w:rFonts w:ascii="新細明體" w:hAnsi="新細明體" w:hint="eastAsia"/>
                <w:sz w:val="20"/>
              </w:rPr>
            </w:pPr>
          </w:p>
          <w:p w:rsidR="004C76EF" w:rsidRDefault="004C76EF" w:rsidP="00EE6E28">
            <w:pPr>
              <w:jc w:val="both"/>
              <w:rPr>
                <w:rFonts w:ascii="新細明體" w:hAnsi="新細明體"/>
                <w:sz w:val="20"/>
              </w:rPr>
            </w:pPr>
            <w:bookmarkStart w:id="0" w:name="_GoBack"/>
            <w:bookmarkEnd w:id="0"/>
          </w:p>
          <w:p w:rsidR="004C76EF" w:rsidRPr="008C28A2" w:rsidRDefault="004C76EF" w:rsidP="008C28A2">
            <w:pPr>
              <w:spacing w:line="280" w:lineRule="exact"/>
              <w:jc w:val="both"/>
              <w:rPr>
                <w:rFonts w:ascii="新細明體" w:hAnsi="新細明體"/>
                <w:sz w:val="20"/>
                <w:szCs w:val="20"/>
              </w:rPr>
            </w:pPr>
            <w:r w:rsidRPr="008C28A2">
              <w:rPr>
                <w:rFonts w:ascii="新細明體" w:hAnsi="新細明體" w:hint="eastAsia"/>
                <w:sz w:val="20"/>
                <w:szCs w:val="20"/>
              </w:rPr>
              <w:t>備註：</w:t>
            </w:r>
          </w:p>
          <w:p w:rsidR="004C76EF" w:rsidRPr="008C28A2" w:rsidRDefault="004C76EF" w:rsidP="008C28A2">
            <w:pPr>
              <w:widowControl/>
              <w:spacing w:line="280" w:lineRule="exact"/>
              <w:ind w:left="378" w:hangingChars="189" w:hanging="378"/>
              <w:jc w:val="both"/>
              <w:rPr>
                <w:sz w:val="20"/>
                <w:szCs w:val="20"/>
              </w:rPr>
            </w:pPr>
            <w:r w:rsidRPr="008C28A2">
              <w:rPr>
                <w:rFonts w:hint="eastAsia"/>
                <w:sz w:val="20"/>
                <w:szCs w:val="20"/>
              </w:rPr>
              <w:t>一、</w:t>
            </w:r>
            <w:r w:rsidR="005F614A">
              <w:rPr>
                <w:rFonts w:hint="eastAsia"/>
                <w:sz w:val="20"/>
                <w:szCs w:val="20"/>
              </w:rPr>
              <w:t>研習心得報告</w:t>
            </w:r>
            <w:r w:rsidRPr="008C28A2">
              <w:rPr>
                <w:rFonts w:ascii="新細明體" w:hAnsi="新細明體" w:hint="eastAsia"/>
                <w:sz w:val="20"/>
                <w:szCs w:val="20"/>
              </w:rPr>
              <w:t>請用電腦</w:t>
            </w:r>
            <w:proofErr w:type="gramStart"/>
            <w:r w:rsidRPr="008C28A2">
              <w:rPr>
                <w:rFonts w:ascii="新細明體" w:hAnsi="新細明體" w:hint="eastAsia"/>
                <w:sz w:val="20"/>
                <w:szCs w:val="20"/>
              </w:rPr>
              <w:t>繕</w:t>
            </w:r>
            <w:proofErr w:type="gramEnd"/>
            <w:r w:rsidRPr="008C28A2">
              <w:rPr>
                <w:rFonts w:ascii="新細明體" w:hAnsi="新細明體" w:hint="eastAsia"/>
                <w:sz w:val="20"/>
                <w:szCs w:val="20"/>
              </w:rPr>
              <w:t>打。</w:t>
            </w:r>
          </w:p>
          <w:p w:rsidR="004C76EF" w:rsidRDefault="004C76EF" w:rsidP="00740DB3">
            <w:pPr>
              <w:spacing w:line="280" w:lineRule="exact"/>
              <w:ind w:left="406" w:hanging="406"/>
              <w:jc w:val="both"/>
              <w:rPr>
                <w:rFonts w:ascii="新細明體" w:hAnsi="新細明體"/>
                <w:sz w:val="20"/>
              </w:rPr>
            </w:pPr>
            <w:r w:rsidRPr="008C28A2">
              <w:rPr>
                <w:rFonts w:ascii="新細明體" w:hAnsi="新細明體" w:hint="eastAsia"/>
                <w:sz w:val="20"/>
                <w:szCs w:val="20"/>
              </w:rPr>
              <w:t>二、</w:t>
            </w:r>
            <w:r w:rsidRPr="008C28A2">
              <w:rPr>
                <w:rFonts w:hint="eastAsia"/>
                <w:b/>
                <w:sz w:val="20"/>
                <w:szCs w:val="20"/>
              </w:rPr>
              <w:t>研習結案報告請先上傳</w:t>
            </w:r>
            <w:r w:rsidR="007D2A2F" w:rsidRPr="00B31E8A">
              <w:rPr>
                <w:rFonts w:hint="eastAsia"/>
                <w:sz w:val="20"/>
                <w:szCs w:val="20"/>
              </w:rPr>
              <w:t>（</w:t>
            </w:r>
            <w:r w:rsidR="00740DB3" w:rsidRPr="007608B7">
              <w:rPr>
                <w:rFonts w:ascii="新細明體" w:hAnsi="新細明體" w:hint="eastAsia"/>
                <w:bCs/>
                <w:sz w:val="20"/>
                <w:szCs w:val="20"/>
              </w:rPr>
              <w:t>校園入口網→其它類E化系統→研討會心得上傳</w:t>
            </w:r>
            <w:r w:rsidR="007D2A2F" w:rsidRPr="00B31E8A">
              <w:rPr>
                <w:rStyle w:val="a4"/>
                <w:rFonts w:ascii="細明體" w:eastAsia="細明體" w:hAnsi="細明體" w:hint="eastAsia"/>
                <w:b w:val="0"/>
                <w:sz w:val="20"/>
                <w:szCs w:val="20"/>
              </w:rPr>
              <w:t>）</w:t>
            </w:r>
            <w:r w:rsidRPr="008C28A2">
              <w:rPr>
                <w:rStyle w:val="a4"/>
                <w:rFonts w:ascii="細明體" w:eastAsia="細明體" w:hAnsi="細明體" w:hint="eastAsia"/>
                <w:b w:val="0"/>
                <w:bCs w:val="0"/>
                <w:sz w:val="20"/>
                <w:szCs w:val="20"/>
              </w:rPr>
              <w:t>，</w:t>
            </w:r>
            <w:r w:rsidRPr="008C28A2">
              <w:rPr>
                <w:rStyle w:val="a4"/>
                <w:rFonts w:ascii="細明體" w:eastAsia="細明體" w:hAnsi="細明體" w:hint="eastAsia"/>
                <w:b w:val="0"/>
                <w:sz w:val="20"/>
                <w:szCs w:val="20"/>
              </w:rPr>
              <w:t>連</w:t>
            </w:r>
            <w:r w:rsidRPr="008C28A2">
              <w:rPr>
                <w:rFonts w:hint="eastAsia"/>
                <w:sz w:val="20"/>
                <w:szCs w:val="20"/>
              </w:rPr>
              <w:t>同補助教師參加校外研習申請表及結案報告一份，並經系主管簽章後，送人事室核銷。</w:t>
            </w:r>
          </w:p>
        </w:tc>
      </w:tr>
      <w:tr w:rsidR="000166E4" w:rsidTr="008765A7">
        <w:trPr>
          <w:cantSplit/>
          <w:trHeight w:val="402"/>
        </w:trPr>
        <w:tc>
          <w:tcPr>
            <w:tcW w:w="3149" w:type="dxa"/>
            <w:vAlign w:val="center"/>
          </w:tcPr>
          <w:p w:rsidR="000166E4" w:rsidRDefault="000166E4">
            <w:pPr>
              <w:jc w:val="center"/>
              <w:rPr>
                <w:rFonts w:ascii="新細明體"/>
              </w:rPr>
            </w:pPr>
            <w:r>
              <w:rPr>
                <w:rFonts w:ascii="新細明體" w:hint="eastAsia"/>
              </w:rPr>
              <w:t>報告人簽章</w:t>
            </w:r>
          </w:p>
        </w:tc>
        <w:tc>
          <w:tcPr>
            <w:tcW w:w="3150" w:type="dxa"/>
            <w:vAlign w:val="center"/>
          </w:tcPr>
          <w:p w:rsidR="000166E4" w:rsidRDefault="000166E4">
            <w:pPr>
              <w:jc w:val="center"/>
              <w:rPr>
                <w:rFonts w:ascii="新細明體"/>
              </w:rPr>
            </w:pPr>
            <w:r>
              <w:rPr>
                <w:rFonts w:ascii="新細明體" w:hint="eastAsia"/>
              </w:rPr>
              <w:t>系</w:t>
            </w:r>
            <w:r w:rsidR="00322887">
              <w:rPr>
                <w:rFonts w:ascii="新細明體" w:hint="eastAsia"/>
              </w:rPr>
              <w:t>所</w:t>
            </w:r>
            <w:r>
              <w:rPr>
                <w:rFonts w:ascii="新細明體" w:hint="eastAsia"/>
              </w:rPr>
              <w:t>主</w:t>
            </w:r>
            <w:r w:rsidR="00322887">
              <w:rPr>
                <w:rFonts w:ascii="新細明體" w:hint="eastAsia"/>
              </w:rPr>
              <w:t>管</w:t>
            </w:r>
            <w:r>
              <w:rPr>
                <w:rFonts w:ascii="新細明體" w:hint="eastAsia"/>
              </w:rPr>
              <w:t>簽章</w:t>
            </w:r>
          </w:p>
        </w:tc>
        <w:tc>
          <w:tcPr>
            <w:tcW w:w="3150" w:type="dxa"/>
            <w:vAlign w:val="center"/>
          </w:tcPr>
          <w:p w:rsidR="000166E4" w:rsidRDefault="000166E4">
            <w:pPr>
              <w:jc w:val="center"/>
              <w:rPr>
                <w:rFonts w:ascii="新細明體"/>
              </w:rPr>
            </w:pPr>
            <w:r>
              <w:rPr>
                <w:rFonts w:ascii="新細明體" w:hint="eastAsia"/>
              </w:rPr>
              <w:t>人事室主任簽章</w:t>
            </w:r>
          </w:p>
        </w:tc>
      </w:tr>
      <w:tr w:rsidR="000166E4" w:rsidTr="008765A7">
        <w:trPr>
          <w:cantSplit/>
          <w:trHeight w:val="1138"/>
        </w:trPr>
        <w:tc>
          <w:tcPr>
            <w:tcW w:w="3149"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jc w:val="distribute"/>
              <w:rPr>
                <w:rFonts w:ascii="新細明體"/>
                <w:sz w:val="28"/>
              </w:rPr>
            </w:pPr>
            <w:r>
              <w:rPr>
                <w:rFonts w:ascii="新細明體" w:hint="eastAsia"/>
                <w:spacing w:val="40"/>
                <w:sz w:val="20"/>
              </w:rPr>
              <w:t xml:space="preserve">　　年　月　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r>
    </w:tbl>
    <w:p w:rsidR="000166E4" w:rsidRPr="009A33E9" w:rsidRDefault="000166E4" w:rsidP="00984BEB">
      <w:pPr>
        <w:jc w:val="right"/>
        <w:rPr>
          <w:sz w:val="20"/>
          <w:szCs w:val="20"/>
        </w:rPr>
      </w:pPr>
    </w:p>
    <w:sectPr w:rsidR="000166E4" w:rsidRPr="009A33E9" w:rsidSect="008765A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88" w:rsidRDefault="00642F88">
      <w:r>
        <w:separator/>
      </w:r>
    </w:p>
  </w:endnote>
  <w:endnote w:type="continuationSeparator" w:id="0">
    <w:p w:rsidR="00642F88" w:rsidRDefault="0064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88" w:rsidRDefault="00642F88">
      <w:r>
        <w:separator/>
      </w:r>
    </w:p>
  </w:footnote>
  <w:footnote w:type="continuationSeparator" w:id="0">
    <w:p w:rsidR="00642F88" w:rsidRDefault="0064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90"/>
    <w:rsid w:val="000166E4"/>
    <w:rsid w:val="000841CD"/>
    <w:rsid w:val="000E2BFF"/>
    <w:rsid w:val="0010191A"/>
    <w:rsid w:val="00113E6A"/>
    <w:rsid w:val="00164A18"/>
    <w:rsid w:val="001D19BA"/>
    <w:rsid w:val="001E51BB"/>
    <w:rsid w:val="002205C0"/>
    <w:rsid w:val="00253C7E"/>
    <w:rsid w:val="00274E5D"/>
    <w:rsid w:val="00286274"/>
    <w:rsid w:val="00291D5E"/>
    <w:rsid w:val="002A2222"/>
    <w:rsid w:val="0032068E"/>
    <w:rsid w:val="00322887"/>
    <w:rsid w:val="003347F7"/>
    <w:rsid w:val="0035512B"/>
    <w:rsid w:val="00403F9D"/>
    <w:rsid w:val="004352A5"/>
    <w:rsid w:val="004C76EF"/>
    <w:rsid w:val="004D2D76"/>
    <w:rsid w:val="005246B1"/>
    <w:rsid w:val="00524C5E"/>
    <w:rsid w:val="00536053"/>
    <w:rsid w:val="005F614A"/>
    <w:rsid w:val="00642F88"/>
    <w:rsid w:val="00646E7A"/>
    <w:rsid w:val="006745FF"/>
    <w:rsid w:val="006B2BC2"/>
    <w:rsid w:val="006D3F6E"/>
    <w:rsid w:val="006D47E5"/>
    <w:rsid w:val="00710D69"/>
    <w:rsid w:val="00710E34"/>
    <w:rsid w:val="00740DB3"/>
    <w:rsid w:val="007608B7"/>
    <w:rsid w:val="007640DE"/>
    <w:rsid w:val="00767FDC"/>
    <w:rsid w:val="00774862"/>
    <w:rsid w:val="007B7CB6"/>
    <w:rsid w:val="007D2A2F"/>
    <w:rsid w:val="008765A7"/>
    <w:rsid w:val="008B2199"/>
    <w:rsid w:val="008C28A2"/>
    <w:rsid w:val="0097320A"/>
    <w:rsid w:val="00984BEB"/>
    <w:rsid w:val="009A33E9"/>
    <w:rsid w:val="009C4B90"/>
    <w:rsid w:val="00AA0FB8"/>
    <w:rsid w:val="00AD0E82"/>
    <w:rsid w:val="00B0702E"/>
    <w:rsid w:val="00B333CE"/>
    <w:rsid w:val="00B37BE7"/>
    <w:rsid w:val="00B40688"/>
    <w:rsid w:val="00BC63A0"/>
    <w:rsid w:val="00BE1258"/>
    <w:rsid w:val="00C10B90"/>
    <w:rsid w:val="00C228F8"/>
    <w:rsid w:val="00C428EE"/>
    <w:rsid w:val="00C4428A"/>
    <w:rsid w:val="00D823A7"/>
    <w:rsid w:val="00DC082D"/>
    <w:rsid w:val="00E5289F"/>
    <w:rsid w:val="00EE6E28"/>
    <w:rsid w:val="00F1125A"/>
    <w:rsid w:val="00F43455"/>
    <w:rsid w:val="00FE7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2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222"/>
    <w:pPr>
      <w:jc w:val="center"/>
    </w:pPr>
    <w:rPr>
      <w:rFonts w:ascii="超研澤中楷" w:eastAsia="超研澤中楷"/>
      <w:szCs w:val="20"/>
    </w:rPr>
  </w:style>
  <w:style w:type="character" w:styleId="a4">
    <w:name w:val="Strong"/>
    <w:qFormat/>
    <w:rsid w:val="002A2222"/>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link w:val="a7"/>
    <w:rsid w:val="00710D6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2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222"/>
    <w:pPr>
      <w:jc w:val="center"/>
    </w:pPr>
    <w:rPr>
      <w:rFonts w:ascii="超研澤中楷" w:eastAsia="超研澤中楷"/>
      <w:szCs w:val="20"/>
    </w:rPr>
  </w:style>
  <w:style w:type="character" w:styleId="a4">
    <w:name w:val="Strong"/>
    <w:qFormat/>
    <w:rsid w:val="002A2222"/>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link w:val="a7"/>
    <w:rsid w:val="00710D6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C5DF6-51C9-4159-8631-DA4E3E30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309</Words>
  <Characters>1763</Characters>
  <Application>Microsoft Office Word</Application>
  <DocSecurity>0</DocSecurity>
  <Lines>14</Lines>
  <Paragraphs>4</Paragraphs>
  <ScaleCrop>false</ScaleCrop>
  <Company>ckitc</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中國科技大學獎助教師參加校外研習結案報告</dc:title>
  <dc:creator>smw</dc:creator>
  <cp:lastModifiedBy>cute</cp:lastModifiedBy>
  <cp:revision>3</cp:revision>
  <cp:lastPrinted>2012-10-31T06:30:00Z</cp:lastPrinted>
  <dcterms:created xsi:type="dcterms:W3CDTF">2020-02-04T02:58:00Z</dcterms:created>
  <dcterms:modified xsi:type="dcterms:W3CDTF">2020-02-04T03:35:00Z</dcterms:modified>
</cp:coreProperties>
</file>